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E2" w:rsidRDefault="003E00E2">
      <w:pPr>
        <w:rPr>
          <w:b/>
          <w:sz w:val="28"/>
          <w:szCs w:val="28"/>
        </w:rPr>
      </w:pPr>
    </w:p>
    <w:p w:rsidR="00C73795" w:rsidRPr="0020475B" w:rsidRDefault="003E0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Internet </w:t>
      </w:r>
      <w:r w:rsidR="00411BD2" w:rsidRPr="0020475B">
        <w:rPr>
          <w:b/>
          <w:sz w:val="28"/>
          <w:szCs w:val="28"/>
        </w:rPr>
        <w:t>Resources from CCR Institute Trainings:</w:t>
      </w:r>
    </w:p>
    <w:p w:rsidR="002A0407" w:rsidRDefault="002A0407" w:rsidP="002A0407">
      <w:pPr>
        <w:spacing w:after="0"/>
      </w:pPr>
      <w:r>
        <w:t>Math Resources</w:t>
      </w:r>
    </w:p>
    <w:p w:rsidR="002A0407" w:rsidRDefault="002A0407" w:rsidP="002A0407">
      <w:pPr>
        <w:spacing w:after="0"/>
      </w:pP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illustrativemathematics.org</w:t>
      </w:r>
      <w:r w:rsidR="003E00E2">
        <w:t xml:space="preserve"> 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oercommons.org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nctm.org/resources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mathedleadership.org/CCSS/</w:t>
      </w:r>
      <w:proofErr w:type="spellStart"/>
      <w:r>
        <w:t>itp</w:t>
      </w:r>
      <w:proofErr w:type="spellEnd"/>
      <w:r>
        <w:t>/index.html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corestandards.org/math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ime.math.arizona.edu/progressions</w:t>
      </w:r>
    </w:p>
    <w:p w:rsidR="002A0407" w:rsidRDefault="00F55018" w:rsidP="002A0407">
      <w:pPr>
        <w:pStyle w:val="ListParagraph"/>
        <w:numPr>
          <w:ilvl w:val="0"/>
          <w:numId w:val="1"/>
        </w:numPr>
        <w:spacing w:after="0"/>
      </w:pPr>
      <w:hyperlink r:id="rId6" w:history="1">
        <w:r w:rsidR="002A0407">
          <w:rPr>
            <w:rStyle w:val="Hyperlink"/>
          </w:rPr>
          <w:t>www.AmplifyAE.com</w:t>
        </w:r>
      </w:hyperlink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engageNY.org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Achieve.org/EQUIP</w:t>
      </w:r>
    </w:p>
    <w:p w:rsidR="00287590" w:rsidRDefault="00287590" w:rsidP="002A0407">
      <w:pPr>
        <w:pStyle w:val="ListParagraph"/>
        <w:numPr>
          <w:ilvl w:val="0"/>
          <w:numId w:val="1"/>
        </w:numPr>
        <w:spacing w:after="0"/>
      </w:pPr>
      <w:r>
        <w:t>Achieve.org/math-works-brochures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NCSM.org/resources</w:t>
      </w:r>
    </w:p>
    <w:p w:rsidR="002A0407" w:rsidRDefault="002A0407" w:rsidP="002A0407">
      <w:pPr>
        <w:pStyle w:val="ListParagraph"/>
        <w:numPr>
          <w:ilvl w:val="0"/>
          <w:numId w:val="1"/>
        </w:numPr>
        <w:spacing w:after="0"/>
      </w:pPr>
      <w:r>
        <w:t>Ohiorc.org</w:t>
      </w:r>
    </w:p>
    <w:p w:rsidR="002A0407" w:rsidRDefault="00F55018" w:rsidP="002A0407">
      <w:pPr>
        <w:pStyle w:val="ListParagraph"/>
        <w:numPr>
          <w:ilvl w:val="0"/>
          <w:numId w:val="1"/>
        </w:numPr>
        <w:spacing w:after="0"/>
      </w:pPr>
      <w:hyperlink r:id="rId7" w:history="1">
        <w:r w:rsidR="00287590" w:rsidRPr="00390709">
          <w:rPr>
            <w:rStyle w:val="Hyperlink"/>
          </w:rPr>
          <w:t>www.ade.az.gov</w:t>
        </w:r>
      </w:hyperlink>
      <w:r w:rsidR="00287590">
        <w:t xml:space="preserve">  go to Adult Ed then Instructional Resources</w:t>
      </w:r>
    </w:p>
    <w:p w:rsidR="00287590" w:rsidRDefault="00287590" w:rsidP="002A0407">
      <w:pPr>
        <w:pStyle w:val="ListParagraph"/>
        <w:numPr>
          <w:ilvl w:val="0"/>
          <w:numId w:val="1"/>
        </w:numPr>
        <w:spacing w:after="0"/>
      </w:pPr>
      <w:r>
        <w:t>Learnzillion.com</w:t>
      </w:r>
    </w:p>
    <w:p w:rsidR="00287590" w:rsidRDefault="00287590" w:rsidP="00287590">
      <w:pPr>
        <w:spacing w:after="0"/>
      </w:pPr>
    </w:p>
    <w:p w:rsidR="00287590" w:rsidRDefault="00287590" w:rsidP="00287590">
      <w:pPr>
        <w:spacing w:after="0"/>
      </w:pPr>
      <w:r>
        <w:t>English Language Arts Resources</w:t>
      </w:r>
    </w:p>
    <w:p w:rsidR="00287590" w:rsidRDefault="00287590" w:rsidP="00287590">
      <w:pPr>
        <w:pStyle w:val="ListParagraph"/>
        <w:numPr>
          <w:ilvl w:val="0"/>
          <w:numId w:val="3"/>
        </w:numPr>
        <w:spacing w:after="0"/>
      </w:pPr>
      <w:r>
        <w:t>acteonline.org</w:t>
      </w:r>
    </w:p>
    <w:p w:rsidR="00287590" w:rsidRDefault="00287590" w:rsidP="00287590">
      <w:pPr>
        <w:pStyle w:val="ListParagraph"/>
        <w:numPr>
          <w:ilvl w:val="0"/>
          <w:numId w:val="3"/>
        </w:numPr>
        <w:spacing w:after="0"/>
      </w:pPr>
      <w:r>
        <w:t>readingworks.org</w:t>
      </w:r>
    </w:p>
    <w:p w:rsidR="00287590" w:rsidRDefault="00287590" w:rsidP="00287590">
      <w:pPr>
        <w:pStyle w:val="ListParagraph"/>
        <w:numPr>
          <w:ilvl w:val="0"/>
          <w:numId w:val="3"/>
        </w:numPr>
        <w:spacing w:after="0"/>
      </w:pPr>
      <w:r>
        <w:t xml:space="preserve">achievethecore.org   </w:t>
      </w:r>
      <w:bookmarkStart w:id="0" w:name="_GoBack"/>
      <w:bookmarkEnd w:id="0"/>
    </w:p>
    <w:p w:rsidR="002A0407" w:rsidRDefault="00F55018" w:rsidP="00287590">
      <w:pPr>
        <w:pStyle w:val="ListParagraph"/>
        <w:numPr>
          <w:ilvl w:val="0"/>
          <w:numId w:val="3"/>
        </w:numPr>
      </w:pPr>
      <w:hyperlink r:id="rId8" w:history="1">
        <w:r w:rsidR="00287590" w:rsidRPr="00390709">
          <w:rPr>
            <w:rStyle w:val="Hyperlink"/>
          </w:rPr>
          <w:t>http://ell.stanford.edu/teaching_resources/ela</w:t>
        </w:r>
      </w:hyperlink>
    </w:p>
    <w:p w:rsidR="00287590" w:rsidRDefault="00287590" w:rsidP="00287590">
      <w:pPr>
        <w:pStyle w:val="ListParagraph"/>
        <w:numPr>
          <w:ilvl w:val="0"/>
          <w:numId w:val="3"/>
        </w:numPr>
      </w:pPr>
      <w:r>
        <w:t>corestandards.org</w:t>
      </w:r>
    </w:p>
    <w:p w:rsidR="00AD7609" w:rsidRDefault="00AD7609" w:rsidP="00287590">
      <w:pPr>
        <w:pStyle w:val="ListParagraph"/>
        <w:numPr>
          <w:ilvl w:val="0"/>
          <w:numId w:val="3"/>
        </w:numPr>
      </w:pPr>
      <w:r>
        <w:t>learnzillion.com</w:t>
      </w:r>
    </w:p>
    <w:p w:rsidR="00287590" w:rsidRDefault="00287590" w:rsidP="00287590">
      <w:pPr>
        <w:pStyle w:val="ListParagraph"/>
        <w:numPr>
          <w:ilvl w:val="0"/>
          <w:numId w:val="3"/>
        </w:numPr>
      </w:pPr>
      <w:r>
        <w:t>achieve.org</w:t>
      </w:r>
    </w:p>
    <w:p w:rsidR="00B10BBC" w:rsidRPr="00F55018" w:rsidRDefault="00B10BBC" w:rsidP="00287590">
      <w:pPr>
        <w:pStyle w:val="ListParagraph"/>
        <w:numPr>
          <w:ilvl w:val="0"/>
          <w:numId w:val="3"/>
        </w:numPr>
        <w:rPr>
          <w:rFonts w:ascii="Calibri" w:hAnsi="Calibri"/>
          <w:color w:val="0033CC"/>
        </w:rPr>
      </w:pPr>
      <w:hyperlink r:id="rId9" w:tgtFrame="_blank" w:history="1">
        <w:r w:rsidRPr="00F55018">
          <w:rPr>
            <w:rStyle w:val="Hyperlink"/>
            <w:rFonts w:ascii="Calibri" w:hAnsi="Calibri" w:cs="Arial"/>
            <w:color w:val="0033CC"/>
            <w:shd w:val="clear" w:color="auto" w:fill="FFFFFF"/>
          </w:rPr>
          <w:t>http://www.ccsso.org/Navigating_Text_Complexity/Showroom_Models.html</w:t>
        </w:r>
      </w:hyperlink>
      <w:r w:rsidRPr="00F55018">
        <w:rPr>
          <w:rFonts w:ascii="Calibri" w:hAnsi="Calibri"/>
          <w:color w:val="0033CC"/>
        </w:rPr>
        <w:t xml:space="preserve"> </w:t>
      </w:r>
    </w:p>
    <w:p w:rsidR="00E84B5B" w:rsidRDefault="00E84B5B" w:rsidP="00E84B5B"/>
    <w:p w:rsidR="00E84B5B" w:rsidRDefault="00E84B5B" w:rsidP="00E84B5B">
      <w:r>
        <w:t>Study Guides and Strategies</w:t>
      </w:r>
      <w:r w:rsidR="005A7309">
        <w:t xml:space="preserve"> and Other great sites</w:t>
      </w:r>
    </w:p>
    <w:p w:rsidR="00E84B5B" w:rsidRDefault="00F55018" w:rsidP="00E84B5B">
      <w:pPr>
        <w:pStyle w:val="ListParagraph"/>
        <w:numPr>
          <w:ilvl w:val="0"/>
          <w:numId w:val="4"/>
        </w:numPr>
      </w:pPr>
      <w:hyperlink r:id="rId10" w:history="1">
        <w:r w:rsidR="00E84B5B" w:rsidRPr="007A37A9">
          <w:rPr>
            <w:rStyle w:val="Hyperlink"/>
          </w:rPr>
          <w:t>http://www.studygs.net/</w:t>
        </w:r>
      </w:hyperlink>
      <w:r w:rsidR="00E84B5B">
        <w:t xml:space="preserve"> </w:t>
      </w:r>
    </w:p>
    <w:p w:rsidR="005A7309" w:rsidRDefault="00F55018" w:rsidP="00E84B5B">
      <w:pPr>
        <w:pStyle w:val="ListParagraph"/>
        <w:numPr>
          <w:ilvl w:val="0"/>
          <w:numId w:val="4"/>
        </w:numPr>
      </w:pPr>
      <w:hyperlink r:id="rId11" w:history="1">
        <w:r w:rsidR="005A7309" w:rsidRPr="007D5198">
          <w:rPr>
            <w:rStyle w:val="Hyperlink"/>
          </w:rPr>
          <w:t>www.MasteryConnect.com</w:t>
        </w:r>
      </w:hyperlink>
      <w:r w:rsidR="005A7309">
        <w:t xml:space="preserve">  - app for </w:t>
      </w:r>
      <w:proofErr w:type="spellStart"/>
      <w:r w:rsidR="005A7309">
        <w:t>ipad</w:t>
      </w:r>
      <w:proofErr w:type="spellEnd"/>
      <w:r w:rsidR="005A7309">
        <w:t xml:space="preserve"> or android phone</w:t>
      </w:r>
      <w:r w:rsidR="003E00E2">
        <w:t xml:space="preserve"> (CCSS Standards)</w:t>
      </w:r>
    </w:p>
    <w:p w:rsidR="00603D40" w:rsidRDefault="00F55018" w:rsidP="00603D40">
      <w:pPr>
        <w:pStyle w:val="ListParagraph"/>
        <w:numPr>
          <w:ilvl w:val="0"/>
          <w:numId w:val="4"/>
        </w:numPr>
      </w:pPr>
      <w:hyperlink r:id="rId12" w:history="1">
        <w:r w:rsidR="00603D40" w:rsidRPr="008B2F15">
          <w:rPr>
            <w:rStyle w:val="Hyperlink"/>
          </w:rPr>
          <w:t>http://www.edutopia.org/blog/scaffolding-lessons-six-strategies-rebecca-alber</w:t>
        </w:r>
      </w:hyperlink>
      <w:r w:rsidR="00603D40">
        <w:t xml:space="preserve"> </w:t>
      </w:r>
    </w:p>
    <w:p w:rsidR="00603D40" w:rsidRDefault="00603D40" w:rsidP="00603D40">
      <w:pPr>
        <w:pStyle w:val="ListParagraph"/>
        <w:numPr>
          <w:ilvl w:val="0"/>
          <w:numId w:val="4"/>
        </w:numPr>
      </w:pPr>
      <w:r>
        <w:t xml:space="preserve">NICHCY has an article by Neil </w:t>
      </w:r>
      <w:proofErr w:type="spellStart"/>
      <w:proofErr w:type="gramStart"/>
      <w:r>
        <w:t>Sturomski</w:t>
      </w:r>
      <w:proofErr w:type="spellEnd"/>
      <w:r>
        <w:t xml:space="preserve">  “</w:t>
      </w:r>
      <w:proofErr w:type="gramEnd"/>
      <w:r>
        <w:t>Teaching Students with Learning Disabilities” that discusses strategies and includes scaffolding.</w:t>
      </w:r>
    </w:p>
    <w:sectPr w:rsidR="0060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04D1"/>
    <w:multiLevelType w:val="hybridMultilevel"/>
    <w:tmpl w:val="7ED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915"/>
    <w:multiLevelType w:val="hybridMultilevel"/>
    <w:tmpl w:val="3BF2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DB6"/>
    <w:multiLevelType w:val="hybridMultilevel"/>
    <w:tmpl w:val="CC7E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2"/>
    <w:rsid w:val="0020475B"/>
    <w:rsid w:val="00287590"/>
    <w:rsid w:val="002A0407"/>
    <w:rsid w:val="003E00E2"/>
    <w:rsid w:val="00411BD2"/>
    <w:rsid w:val="005A7309"/>
    <w:rsid w:val="00603D40"/>
    <w:rsid w:val="00AD7609"/>
    <w:rsid w:val="00B10BBC"/>
    <w:rsid w:val="00C73795"/>
    <w:rsid w:val="00E84B5B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l.stanford.edu/teaching_resources/el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e.az.gov" TargetMode="External"/><Relationship Id="rId12" Type="http://schemas.openxmlformats.org/officeDocument/2006/relationships/hyperlink" Target="http://www.edutopia.org/blog/scaffolding-lessons-six-strategies-rebecca-al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plifyAE.com" TargetMode="External"/><Relationship Id="rId11" Type="http://schemas.openxmlformats.org/officeDocument/2006/relationships/hyperlink" Target="http://www.MasteryConnec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yg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sso.org/Navigating_Text_Complexity/Showroom_Mode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Hess, Marcia</dc:creator>
  <cp:lastModifiedBy>Hess, Marcia</cp:lastModifiedBy>
  <cp:revision>9</cp:revision>
  <cp:lastPrinted>2014-05-06T13:48:00Z</cp:lastPrinted>
  <dcterms:created xsi:type="dcterms:W3CDTF">2014-05-05T20:11:00Z</dcterms:created>
  <dcterms:modified xsi:type="dcterms:W3CDTF">2014-05-09T18:29:00Z</dcterms:modified>
</cp:coreProperties>
</file>